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eastAsia="仿宋_GB2312"/>
          <w:sz w:val="28"/>
          <w:szCs w:val="28"/>
        </w:rPr>
      </w:pPr>
      <w:bookmarkStart w:id="6" w:name="_GoBack"/>
      <w:bookmarkEnd w:id="6"/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spacing w:line="44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</w:t>
      </w:r>
      <w:r>
        <w:rPr>
          <w:rFonts w:ascii="仿宋_GB2312" w:eastAsia="仿宋_GB2312"/>
          <w:sz w:val="28"/>
          <w:szCs w:val="28"/>
        </w:rPr>
        <w:t>9</w:t>
      </w:r>
      <w:r>
        <w:rPr>
          <w:rFonts w:hint="eastAsia" w:ascii="仿宋_GB2312" w:eastAsia="仿宋_GB2312"/>
          <w:sz w:val="28"/>
          <w:szCs w:val="28"/>
        </w:rPr>
        <w:t>年招收硕士研究生复试记录表</w:t>
      </w:r>
    </w:p>
    <w:tbl>
      <w:tblPr>
        <w:tblStyle w:val="4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54"/>
        <w:gridCol w:w="979"/>
        <w:gridCol w:w="313"/>
        <w:gridCol w:w="107"/>
        <w:gridCol w:w="735"/>
        <w:gridCol w:w="525"/>
        <w:gridCol w:w="105"/>
        <w:gridCol w:w="105"/>
        <w:gridCol w:w="840"/>
        <w:gridCol w:w="210"/>
        <w:gridCol w:w="105"/>
        <w:gridCol w:w="210"/>
        <w:gridCol w:w="1260"/>
        <w:gridCol w:w="210"/>
        <w:gridCol w:w="94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914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735" w:type="dxa"/>
            <w:gridSpan w:val="3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拟录取专业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0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第一志愿报考单位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及报考专业</w:t>
            </w:r>
          </w:p>
        </w:tc>
        <w:tc>
          <w:tcPr>
            <w:tcW w:w="6407" w:type="dxa"/>
            <w:gridSpan w:val="13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14" w:type="dxa"/>
            <w:gridSpan w:val="2"/>
            <w:vMerge w:val="restar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初试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成绩</w:t>
            </w: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政治理论</w:t>
            </w: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外国语成绩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业务1成绩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业务2成绩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初试总分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初试及复试合计总成绩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914" w:type="dxa"/>
            <w:gridSpan w:val="2"/>
            <w:vMerge w:val="continue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14" w:type="dxa"/>
            <w:gridSpan w:val="2"/>
            <w:vMerge w:val="restart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复试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成绩</w:t>
            </w:r>
          </w:p>
        </w:tc>
        <w:tc>
          <w:tcPr>
            <w:tcW w:w="139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专业课笔试成绩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综合面试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成绩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外语测试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MBA、MPA加试政治成绩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复试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总成绩</w:t>
            </w:r>
          </w:p>
        </w:tc>
        <w:tc>
          <w:tcPr>
            <w:tcW w:w="1050" w:type="dxa"/>
            <w:vMerge w:val="continue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914" w:type="dxa"/>
            <w:gridSpan w:val="2"/>
            <w:vMerge w:val="continue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39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93" w:type="dxa"/>
            <w:gridSpan w:val="3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思想政治考核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（合格或不合格）</w:t>
            </w:r>
          </w:p>
        </w:tc>
        <w:tc>
          <w:tcPr>
            <w:tcW w:w="273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证书查验结果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（合格或不合格）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</w:trPr>
        <w:tc>
          <w:tcPr>
            <w:tcW w:w="8613" w:type="dxa"/>
            <w:gridSpan w:val="17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资格审查纪录：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</w:t>
            </w:r>
          </w:p>
          <w:p>
            <w:pPr>
              <w:ind w:firstLine="630" w:firstLineChars="3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毕业学校：                                 毕业时间：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</w:t>
            </w:r>
          </w:p>
          <w:p>
            <w:pPr>
              <w:ind w:firstLine="630" w:firstLineChars="3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毕业证书编号：</w:t>
            </w:r>
          </w:p>
          <w:p>
            <w:pPr>
              <w:ind w:firstLine="630" w:firstLineChars="300"/>
              <w:rPr>
                <w:rFonts w:ascii="仿宋_GB2312" w:eastAsia="仿宋_GB2312"/>
                <w:szCs w:val="21"/>
              </w:rPr>
            </w:pPr>
          </w:p>
          <w:p>
            <w:pPr>
              <w:ind w:firstLine="630" w:firstLineChars="3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学位证书编号：</w:t>
            </w:r>
          </w:p>
          <w:p>
            <w:pPr>
              <w:ind w:firstLine="630" w:firstLineChars="300"/>
              <w:rPr>
                <w:rFonts w:ascii="仿宋_GB2312" w:eastAsia="仿宋_GB2312"/>
                <w:szCs w:val="21"/>
              </w:rPr>
            </w:pPr>
          </w:p>
          <w:p>
            <w:pPr>
              <w:ind w:left="630" w:leftChars="300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同等学力</w:t>
            </w:r>
            <w:bookmarkStart w:id="0" w:name="ole_link2"/>
            <w:bookmarkEnd w:id="0"/>
            <w:bookmarkStart w:id="1" w:name="ole_link3"/>
            <w:bookmarkEnd w:id="1"/>
            <w:bookmarkStart w:id="2" w:name="ole_link5"/>
            <w:bookmarkEnd w:id="2"/>
            <w:bookmarkStart w:id="3" w:name="ole_link6"/>
            <w:bookmarkEnd w:id="3"/>
            <w:bookmarkStart w:id="4" w:name="ole_link7"/>
            <w:bookmarkEnd w:id="4"/>
            <w:bookmarkStart w:id="5" w:name="OLE_LINK9"/>
            <w:r>
              <w:rPr>
                <w:rFonts w:hint="eastAsia" w:ascii="仿宋_GB2312" w:eastAsia="仿宋_GB2312"/>
                <w:szCs w:val="21"/>
              </w:rPr>
              <w:t>、</w:t>
            </w:r>
            <w:r>
              <w:rPr>
                <w:rFonts w:hint="eastAsia" w:ascii="仿宋_GB2312" w:eastAsia="仿宋_GB2312"/>
                <w:bCs/>
                <w:szCs w:val="21"/>
              </w:rPr>
              <w:t>成人教育应届本科毕业生、尚未取得本科毕业证书的自考和网络教育考生</w:t>
            </w:r>
            <w:bookmarkEnd w:id="5"/>
            <w:r>
              <w:rPr>
                <w:rFonts w:hint="eastAsia" w:ascii="仿宋_GB2312" w:eastAsia="仿宋_GB2312"/>
                <w:szCs w:val="21"/>
              </w:rPr>
              <w:t xml:space="preserve">： 是口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 xml:space="preserve">否口 </w:t>
            </w: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 w:ascii="仿宋_GB2312" w:eastAsia="仿宋_GB2312"/>
                <w:szCs w:val="21"/>
              </w:rPr>
              <w:t>工龄：            年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ind w:firstLine="2940" w:firstLineChars="14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资格审查小组组长签字：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5" w:hRule="atLeast"/>
        </w:trPr>
        <w:tc>
          <w:tcPr>
            <w:tcW w:w="8613" w:type="dxa"/>
            <w:gridSpan w:val="17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复试记录（由复试小组成员现场记录，可附页）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ind w:right="420" w:firstLine="5460" w:firstLineChars="26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记录人签名：</w:t>
            </w:r>
          </w:p>
          <w:p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3" w:hRule="atLeast"/>
        </w:trPr>
        <w:tc>
          <w:tcPr>
            <w:tcW w:w="861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复试小组评语：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结论：    □ 录取               □ 不录取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录取类别：□ 非定向就业     □ 定向就业  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是否保留学籍：□ 保留（□ 1年   □ 2年）  □ 不保留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组长签名：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</w:trPr>
        <w:tc>
          <w:tcPr>
            <w:tcW w:w="861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院系招生复试工作领导小组意见：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组长签名：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（单位公章）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月    日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注</w:t>
            </w:r>
          </w:p>
        </w:tc>
        <w:tc>
          <w:tcPr>
            <w:tcW w:w="7953" w:type="dxa"/>
            <w:gridSpan w:val="16"/>
            <w:tcBorders>
              <w:lef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</w:t>
            </w:r>
          </w:p>
        </w:tc>
      </w:tr>
    </w:tbl>
    <w:p>
      <w:pPr>
        <w:rPr>
          <w:vanish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01"/>
    <w:rsid w:val="007F505A"/>
    <w:rsid w:val="00852A79"/>
    <w:rsid w:val="00C16B01"/>
    <w:rsid w:val="00C53AC6"/>
    <w:rsid w:val="00CE3BD6"/>
    <w:rsid w:val="00D374CE"/>
    <w:rsid w:val="00E433CC"/>
    <w:rsid w:val="00F61277"/>
    <w:rsid w:val="221E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page number"/>
    <w:basedOn w:val="5"/>
    <w:uiPriority w:val="0"/>
  </w:style>
  <w:style w:type="character" w:customStyle="1" w:styleId="8">
    <w:name w:val="页眉 Char"/>
    <w:link w:val="3"/>
    <w:uiPriority w:val="0"/>
    <w:rPr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1"/>
    <w:basedOn w:val="5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701</Characters>
  <Lines>5</Lines>
  <Paragraphs>1</Paragraphs>
  <TotalTime>6</TotalTime>
  <ScaleCrop>false</ScaleCrop>
  <LinksUpToDate>false</LinksUpToDate>
  <CharactersWithSpaces>822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2018-02-25T09:20:00Z</dcterms:created>
  <dc:creator>elena</dc:creator>
  <cp:lastModifiedBy>Administrator</cp:lastModifiedBy>
  <dcterms:modified xsi:type="dcterms:W3CDTF">2019-03-18T06:37:46Z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